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7D681" w14:textId="4885EC54" w:rsidR="00A512BA" w:rsidRDefault="00A512BA" w:rsidP="00A512BA">
      <w:pPr>
        <w:spacing w:after="0" w:line="480" w:lineRule="auto"/>
        <w:jc w:val="center"/>
        <w:rPr>
          <w:rFonts w:ascii="Times New Roman" w:hAnsi="Times New Roman" w:cs="Times New Roman"/>
          <w:sz w:val="24"/>
          <w:szCs w:val="24"/>
        </w:rPr>
      </w:pPr>
    </w:p>
    <w:p w14:paraId="54C834BF" w14:textId="1F9C6240" w:rsidR="00242BE6" w:rsidRDefault="00242BE6" w:rsidP="00A512BA">
      <w:pPr>
        <w:spacing w:after="0" w:line="480" w:lineRule="auto"/>
        <w:jc w:val="center"/>
        <w:rPr>
          <w:rFonts w:ascii="Times New Roman" w:hAnsi="Times New Roman" w:cs="Times New Roman"/>
          <w:sz w:val="24"/>
          <w:szCs w:val="24"/>
        </w:rPr>
      </w:pPr>
    </w:p>
    <w:p w14:paraId="4D71E314" w14:textId="25214817" w:rsidR="00242BE6" w:rsidRDefault="00242BE6" w:rsidP="00A512BA">
      <w:pPr>
        <w:spacing w:after="0" w:line="480" w:lineRule="auto"/>
        <w:jc w:val="center"/>
        <w:rPr>
          <w:rFonts w:ascii="Times New Roman" w:hAnsi="Times New Roman" w:cs="Times New Roman"/>
          <w:sz w:val="24"/>
          <w:szCs w:val="24"/>
        </w:rPr>
      </w:pPr>
    </w:p>
    <w:p w14:paraId="08D75B52" w14:textId="48D71EC6" w:rsidR="00242BE6" w:rsidRDefault="00242BE6" w:rsidP="00A512BA">
      <w:pPr>
        <w:spacing w:after="0" w:line="480" w:lineRule="auto"/>
        <w:jc w:val="center"/>
        <w:rPr>
          <w:rFonts w:ascii="Times New Roman" w:hAnsi="Times New Roman" w:cs="Times New Roman"/>
          <w:sz w:val="24"/>
          <w:szCs w:val="24"/>
        </w:rPr>
      </w:pPr>
    </w:p>
    <w:p w14:paraId="7FC45E6E" w14:textId="2B678D43" w:rsidR="00242BE6" w:rsidRDefault="00242BE6" w:rsidP="00A512BA">
      <w:pPr>
        <w:spacing w:after="0" w:line="480" w:lineRule="auto"/>
        <w:jc w:val="center"/>
        <w:rPr>
          <w:rFonts w:ascii="Times New Roman" w:hAnsi="Times New Roman" w:cs="Times New Roman"/>
          <w:sz w:val="24"/>
          <w:szCs w:val="24"/>
        </w:rPr>
      </w:pPr>
    </w:p>
    <w:p w14:paraId="3EA2FB03" w14:textId="0D847A5C" w:rsidR="00242BE6" w:rsidRDefault="00242BE6" w:rsidP="00A512BA">
      <w:pPr>
        <w:spacing w:after="0" w:line="480" w:lineRule="auto"/>
        <w:jc w:val="center"/>
        <w:rPr>
          <w:rFonts w:ascii="Times New Roman" w:hAnsi="Times New Roman" w:cs="Times New Roman"/>
          <w:sz w:val="24"/>
          <w:szCs w:val="24"/>
        </w:rPr>
      </w:pPr>
    </w:p>
    <w:p w14:paraId="2E56CDDA" w14:textId="5323E109" w:rsidR="00242BE6" w:rsidRDefault="00242BE6" w:rsidP="00A512BA">
      <w:pPr>
        <w:spacing w:after="0" w:line="480" w:lineRule="auto"/>
        <w:jc w:val="center"/>
        <w:rPr>
          <w:rFonts w:ascii="Times New Roman" w:hAnsi="Times New Roman" w:cs="Times New Roman"/>
          <w:sz w:val="24"/>
          <w:szCs w:val="24"/>
        </w:rPr>
      </w:pPr>
    </w:p>
    <w:p w14:paraId="7EACED4C" w14:textId="77777777" w:rsidR="00A512BA" w:rsidRPr="00CC1A62" w:rsidRDefault="00F109CD" w:rsidP="00A512BA">
      <w:pPr>
        <w:spacing w:after="0" w:line="480" w:lineRule="auto"/>
        <w:jc w:val="center"/>
        <w:rPr>
          <w:rFonts w:ascii="Times New Roman" w:hAnsi="Times New Roman" w:cs="Times New Roman"/>
          <w:sz w:val="24"/>
          <w:szCs w:val="24"/>
        </w:rPr>
      </w:pPr>
      <w:r w:rsidRPr="00CC1A62">
        <w:rPr>
          <w:rFonts w:ascii="Times New Roman" w:hAnsi="Times New Roman" w:cs="Times New Roman"/>
          <w:sz w:val="24"/>
          <w:szCs w:val="24"/>
        </w:rPr>
        <w:t>Metacognitive Awareness</w:t>
      </w:r>
      <w:bookmarkStart w:id="0" w:name="_GoBack"/>
      <w:bookmarkEnd w:id="0"/>
      <w:r w:rsidRPr="00CC1A62">
        <w:rPr>
          <w:rFonts w:ascii="Times New Roman" w:hAnsi="Times New Roman" w:cs="Times New Roman"/>
          <w:sz w:val="24"/>
          <w:szCs w:val="24"/>
        </w:rPr>
        <w:t xml:space="preserve"> and Cognitive Strategies</w:t>
      </w:r>
    </w:p>
    <w:p w14:paraId="4B188607" w14:textId="77777777" w:rsidR="00A512BA" w:rsidRDefault="00F109CD" w:rsidP="00A512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2B614FE" w14:textId="77ECE759" w:rsidR="00A512BA" w:rsidRDefault="00F109CD" w:rsidP="00242BE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42BE6">
        <w:rPr>
          <w:rFonts w:ascii="Times New Roman" w:hAnsi="Times New Roman" w:cs="Times New Roman"/>
          <w:sz w:val="24"/>
          <w:szCs w:val="24"/>
        </w:rPr>
        <w:t>s</w:t>
      </w:r>
    </w:p>
    <w:p w14:paraId="37E6F86D" w14:textId="77777777" w:rsidR="00242BE6" w:rsidRDefault="00F109CD" w:rsidP="00A512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5021FA" w14:textId="41821EDE" w:rsidR="00CC1A62" w:rsidRPr="00CC1A62" w:rsidRDefault="00F109CD" w:rsidP="00A512BA">
      <w:pPr>
        <w:spacing w:after="0" w:line="480" w:lineRule="auto"/>
        <w:jc w:val="center"/>
        <w:rPr>
          <w:rFonts w:ascii="Times New Roman" w:hAnsi="Times New Roman" w:cs="Times New Roman"/>
          <w:sz w:val="24"/>
          <w:szCs w:val="24"/>
        </w:rPr>
      </w:pPr>
      <w:r w:rsidRPr="00CC1A62">
        <w:rPr>
          <w:rFonts w:ascii="Times New Roman" w:hAnsi="Times New Roman" w:cs="Times New Roman"/>
          <w:sz w:val="24"/>
          <w:szCs w:val="24"/>
        </w:rPr>
        <w:lastRenderedPageBreak/>
        <w:t>Metacognitive Awareness and Cognitive Strategies</w:t>
      </w:r>
    </w:p>
    <w:p w14:paraId="33343529" w14:textId="77777777" w:rsidR="00CC1A62" w:rsidRPr="00A512BA" w:rsidRDefault="00F109CD" w:rsidP="00A512BA">
      <w:pPr>
        <w:spacing w:after="0" w:line="480" w:lineRule="auto"/>
        <w:jc w:val="center"/>
        <w:rPr>
          <w:rFonts w:ascii="Times New Roman" w:hAnsi="Times New Roman" w:cs="Times New Roman"/>
          <w:b/>
          <w:sz w:val="24"/>
          <w:szCs w:val="24"/>
        </w:rPr>
      </w:pPr>
      <w:r w:rsidRPr="00A512BA">
        <w:rPr>
          <w:rFonts w:ascii="Times New Roman" w:hAnsi="Times New Roman" w:cs="Times New Roman"/>
          <w:b/>
          <w:sz w:val="24"/>
          <w:szCs w:val="24"/>
        </w:rPr>
        <w:t>Metacognitive Awareness</w:t>
      </w:r>
    </w:p>
    <w:p w14:paraId="74E8285A" w14:textId="77777777" w:rsidR="00CC1A62" w:rsidRPr="00CC1A62" w:rsidRDefault="00F109CD" w:rsidP="00CC1A62">
      <w:pPr>
        <w:spacing w:after="0" w:line="480" w:lineRule="auto"/>
        <w:ind w:firstLine="720"/>
        <w:rPr>
          <w:rFonts w:ascii="Times New Roman" w:hAnsi="Times New Roman" w:cs="Times New Roman"/>
          <w:sz w:val="24"/>
          <w:szCs w:val="24"/>
        </w:rPr>
      </w:pPr>
      <w:r w:rsidRPr="00CC1A62">
        <w:rPr>
          <w:rFonts w:ascii="Times New Roman" w:hAnsi="Times New Roman" w:cs="Times New Roman"/>
          <w:sz w:val="24"/>
          <w:szCs w:val="24"/>
        </w:rPr>
        <w:t>Metacognitive awareness is understood as the ability of one to think and the strategies he or she uses. Basically, it means how someone thinks. In the context of learning, metacognitive awareness refers to the awareness of how one learns (BBC, 2008). It en</w:t>
      </w:r>
      <w:r w:rsidRPr="00CC1A62">
        <w:rPr>
          <w:rFonts w:ascii="Times New Roman" w:hAnsi="Times New Roman" w:cs="Times New Roman"/>
          <w:sz w:val="24"/>
          <w:szCs w:val="24"/>
        </w:rPr>
        <w:t>ables the learners to be more mindful of their actions and why as well as how they can integrate the skills that they learn in different situations. Metacognitive skills are necessary for students because it helps them understand how the tasks are performe</w:t>
      </w:r>
      <w:r w:rsidRPr="00CC1A62">
        <w:rPr>
          <w:rFonts w:ascii="Times New Roman" w:hAnsi="Times New Roman" w:cs="Times New Roman"/>
          <w:sz w:val="24"/>
          <w:szCs w:val="24"/>
        </w:rPr>
        <w:t>d (BBC, 2008). Metacognitive awareness can be used during childhood. For example, the teacher can decide to ask students to keep a diary of what they have learned, through which they can note what they liked or did not liked and why. Also, in the classroom</w:t>
      </w:r>
      <w:r w:rsidRPr="00CC1A62">
        <w:rPr>
          <w:rFonts w:ascii="Times New Roman" w:hAnsi="Times New Roman" w:cs="Times New Roman"/>
          <w:sz w:val="24"/>
          <w:szCs w:val="24"/>
        </w:rPr>
        <w:t xml:space="preserve">, the teacher can decide to use metacognitive awareness by simply talking to the students regarding the things they do in classroom-like reading a text. </w:t>
      </w:r>
    </w:p>
    <w:p w14:paraId="09610952" w14:textId="77777777" w:rsidR="00CC1A62" w:rsidRPr="00A512BA" w:rsidRDefault="00F109CD" w:rsidP="00A512BA">
      <w:pPr>
        <w:spacing w:after="0" w:line="480" w:lineRule="auto"/>
        <w:jc w:val="center"/>
        <w:rPr>
          <w:rFonts w:ascii="Times New Roman" w:hAnsi="Times New Roman" w:cs="Times New Roman"/>
          <w:b/>
          <w:sz w:val="24"/>
          <w:szCs w:val="24"/>
        </w:rPr>
      </w:pPr>
      <w:r w:rsidRPr="00A512BA">
        <w:rPr>
          <w:rFonts w:ascii="Times New Roman" w:hAnsi="Times New Roman" w:cs="Times New Roman"/>
          <w:b/>
          <w:sz w:val="24"/>
          <w:szCs w:val="24"/>
        </w:rPr>
        <w:t>Cognitive Strategies</w:t>
      </w:r>
    </w:p>
    <w:p w14:paraId="6AAF55BE" w14:textId="77777777" w:rsidR="00CC1A62" w:rsidRPr="00CC1A62" w:rsidRDefault="00F109CD" w:rsidP="00CC1A62">
      <w:pPr>
        <w:spacing w:after="0" w:line="480" w:lineRule="auto"/>
        <w:ind w:firstLine="720"/>
        <w:rPr>
          <w:rFonts w:ascii="Times New Roman" w:hAnsi="Times New Roman" w:cs="Times New Roman"/>
          <w:sz w:val="24"/>
          <w:szCs w:val="24"/>
        </w:rPr>
      </w:pPr>
      <w:r w:rsidRPr="00CC1A62">
        <w:rPr>
          <w:rFonts w:ascii="Times New Roman" w:hAnsi="Times New Roman" w:cs="Times New Roman"/>
          <w:sz w:val="24"/>
          <w:szCs w:val="24"/>
        </w:rPr>
        <w:t>Cognitive strategies are considered to be a type of learning strategy that studen</w:t>
      </w:r>
      <w:r w:rsidRPr="00CC1A62">
        <w:rPr>
          <w:rFonts w:ascii="Times New Roman" w:hAnsi="Times New Roman" w:cs="Times New Roman"/>
          <w:sz w:val="24"/>
          <w:szCs w:val="24"/>
        </w:rPr>
        <w:t>ts use to learn more successfully. For example, learners can decide to use repetition, an organization of new language, summarizing, and guessing to improve their learning experience. Each of the strategies requires deliberate manipulation of language to e</w:t>
      </w:r>
      <w:r w:rsidRPr="00CC1A62">
        <w:rPr>
          <w:rFonts w:ascii="Times New Roman" w:hAnsi="Times New Roman" w:cs="Times New Roman"/>
          <w:sz w:val="24"/>
          <w:szCs w:val="24"/>
        </w:rPr>
        <w:t>nhance the learning experience (BBC, 2006). However, the classification of the learning strategies can help differentiate the metacognitive strategies and cognitive strategies. Metacognitive strategies involve organizing learning while other strategies suc</w:t>
      </w:r>
      <w:r w:rsidRPr="00CC1A62">
        <w:rPr>
          <w:rFonts w:ascii="Times New Roman" w:hAnsi="Times New Roman" w:cs="Times New Roman"/>
          <w:sz w:val="24"/>
          <w:szCs w:val="24"/>
        </w:rPr>
        <w:t>h as effective strategies involve interaction (BBC, 2006). An excellent example of cognitive strategy is when a child remembers new words through visualizing. This strategy enables the learner to easily remember and the recall the words faster. Also, anoth</w:t>
      </w:r>
      <w:r w:rsidRPr="00CC1A62">
        <w:rPr>
          <w:rFonts w:ascii="Times New Roman" w:hAnsi="Times New Roman" w:cs="Times New Roman"/>
          <w:sz w:val="24"/>
          <w:szCs w:val="24"/>
        </w:rPr>
        <w:t xml:space="preserve">er cognitive strategy that can be used in class during comprehension reading is </w:t>
      </w:r>
      <w:r w:rsidRPr="00CC1A62">
        <w:rPr>
          <w:rFonts w:ascii="Times New Roman" w:hAnsi="Times New Roman" w:cs="Times New Roman"/>
          <w:sz w:val="24"/>
          <w:szCs w:val="24"/>
        </w:rPr>
        <w:lastRenderedPageBreak/>
        <w:t xml:space="preserve">scanning </w:t>
      </w:r>
      <w:r w:rsidRPr="00CC1A62">
        <w:rPr>
          <w:rFonts w:ascii="Times New Roman" w:hAnsi="Times New Roman" w:cs="Times New Roman"/>
          <w:sz w:val="24"/>
          <w:szCs w:val="24"/>
        </w:rPr>
        <w:t xml:space="preserve">and underlining key words. This helps the learner to remember the keywords after reading the whole passage. </w:t>
      </w:r>
    </w:p>
    <w:p w14:paraId="63795AC0" w14:textId="77777777" w:rsidR="00CC1A62" w:rsidRPr="00A512BA" w:rsidRDefault="00F109CD" w:rsidP="00A512BA">
      <w:pPr>
        <w:spacing w:after="0" w:line="480" w:lineRule="auto"/>
        <w:jc w:val="center"/>
        <w:rPr>
          <w:rFonts w:ascii="Times New Roman" w:hAnsi="Times New Roman" w:cs="Times New Roman"/>
          <w:b/>
          <w:sz w:val="24"/>
          <w:szCs w:val="24"/>
        </w:rPr>
      </w:pPr>
      <w:r w:rsidRPr="00A512BA">
        <w:rPr>
          <w:rFonts w:ascii="Times New Roman" w:hAnsi="Times New Roman" w:cs="Times New Roman"/>
          <w:b/>
          <w:sz w:val="24"/>
          <w:szCs w:val="24"/>
        </w:rPr>
        <w:t>Rehearsal</w:t>
      </w:r>
    </w:p>
    <w:p w14:paraId="419B53D6" w14:textId="77777777" w:rsidR="00CC1A62" w:rsidRPr="00CC1A62" w:rsidRDefault="00F109CD" w:rsidP="00CC1A62">
      <w:pPr>
        <w:spacing w:after="0" w:line="480" w:lineRule="auto"/>
        <w:ind w:firstLine="720"/>
        <w:rPr>
          <w:rFonts w:ascii="Times New Roman" w:hAnsi="Times New Roman" w:cs="Times New Roman"/>
          <w:sz w:val="24"/>
          <w:szCs w:val="24"/>
        </w:rPr>
      </w:pPr>
      <w:r w:rsidRPr="00CC1A62">
        <w:rPr>
          <w:rFonts w:ascii="Times New Roman" w:hAnsi="Times New Roman" w:cs="Times New Roman"/>
          <w:sz w:val="24"/>
          <w:szCs w:val="24"/>
        </w:rPr>
        <w:t>The rehearsal process is when a child r</w:t>
      </w:r>
      <w:r w:rsidRPr="00CC1A62">
        <w:rPr>
          <w:rFonts w:ascii="Times New Roman" w:hAnsi="Times New Roman" w:cs="Times New Roman"/>
          <w:sz w:val="24"/>
          <w:szCs w:val="24"/>
        </w:rPr>
        <w:t xml:space="preserve">epeats information more than once to enhance memorability. A working memory can store and manipulate information over a short period (Miller et al., 2015). Children above and below 7 years can benefit significantly through cumulative rehearsal.  According </w:t>
      </w:r>
      <w:r w:rsidRPr="00CC1A62">
        <w:rPr>
          <w:rFonts w:ascii="Times New Roman" w:hAnsi="Times New Roman" w:cs="Times New Roman"/>
          <w:sz w:val="24"/>
          <w:szCs w:val="24"/>
        </w:rPr>
        <w:t>to Miller et al. (2015), children become more increasingly strategic with age, which influences their cognitive functions. This means that as children grow they are expected to use more of their memory (Miller et al., 2015). For example, rehearsal can be u</w:t>
      </w:r>
      <w:r w:rsidRPr="00CC1A62">
        <w:rPr>
          <w:rFonts w:ascii="Times New Roman" w:hAnsi="Times New Roman" w:cs="Times New Roman"/>
          <w:sz w:val="24"/>
          <w:szCs w:val="24"/>
        </w:rPr>
        <w:t>sed through puzzle tasks for children below seven years. Again, rehearsal can be used in children with deficit hyperactivity disorder (ADHD) to help them in encoding, storing and retrieving information to meet memory demands.</w:t>
      </w:r>
    </w:p>
    <w:p w14:paraId="7EEC1BA5" w14:textId="77777777" w:rsidR="00CC1A62" w:rsidRPr="00A512BA" w:rsidRDefault="00F109CD" w:rsidP="00A512BA">
      <w:pPr>
        <w:spacing w:after="0" w:line="480" w:lineRule="auto"/>
        <w:jc w:val="center"/>
        <w:rPr>
          <w:rFonts w:ascii="Times New Roman" w:hAnsi="Times New Roman" w:cs="Times New Roman"/>
          <w:b/>
          <w:sz w:val="24"/>
          <w:szCs w:val="24"/>
        </w:rPr>
      </w:pPr>
      <w:r w:rsidRPr="00A512BA">
        <w:rPr>
          <w:rFonts w:ascii="Times New Roman" w:hAnsi="Times New Roman" w:cs="Times New Roman"/>
          <w:b/>
          <w:sz w:val="24"/>
          <w:szCs w:val="24"/>
        </w:rPr>
        <w:t>Organization</w:t>
      </w:r>
    </w:p>
    <w:p w14:paraId="42ED8027" w14:textId="77777777" w:rsidR="00CC1A62" w:rsidRPr="00CC1A62" w:rsidRDefault="00F109CD" w:rsidP="00CC1A62">
      <w:pPr>
        <w:spacing w:after="0" w:line="480" w:lineRule="auto"/>
        <w:ind w:firstLine="720"/>
        <w:rPr>
          <w:rFonts w:ascii="Times New Roman" w:hAnsi="Times New Roman" w:cs="Times New Roman"/>
          <w:sz w:val="24"/>
          <w:szCs w:val="24"/>
        </w:rPr>
      </w:pPr>
      <w:r w:rsidRPr="00CC1A62">
        <w:rPr>
          <w:rFonts w:ascii="Times New Roman" w:hAnsi="Times New Roman" w:cs="Times New Roman"/>
          <w:sz w:val="24"/>
          <w:szCs w:val="24"/>
        </w:rPr>
        <w:t>The organization is a strategy that involves establishing what is it the child wants to do, where to begin, and understand the sequence in which he or she is supposed to do the task. The organization also involves the process in which the c</w:t>
      </w:r>
      <w:r w:rsidRPr="00CC1A62">
        <w:rPr>
          <w:rFonts w:ascii="Times New Roman" w:hAnsi="Times New Roman" w:cs="Times New Roman"/>
          <w:sz w:val="24"/>
          <w:szCs w:val="24"/>
        </w:rPr>
        <w:t xml:space="preserve">hild identifies the interrelationships as a way of learning new ideas and recalling them after some time (Kid Sense, 2018). Examples of the organization include self-care skills such as eating and grooming. Also, planning and sequencing skills involve the </w:t>
      </w:r>
      <w:r w:rsidRPr="00CC1A62">
        <w:rPr>
          <w:rFonts w:ascii="Times New Roman" w:hAnsi="Times New Roman" w:cs="Times New Roman"/>
          <w:sz w:val="24"/>
          <w:szCs w:val="24"/>
        </w:rPr>
        <w:t xml:space="preserve">ability of the child to follow a routine and know how and what he or she is expected to do next. </w:t>
      </w:r>
    </w:p>
    <w:p w14:paraId="2C5A31B5" w14:textId="77777777" w:rsidR="00CC1A62" w:rsidRPr="00A512BA" w:rsidRDefault="00F109CD" w:rsidP="00A512BA">
      <w:pPr>
        <w:spacing w:after="0" w:line="480" w:lineRule="auto"/>
        <w:jc w:val="center"/>
        <w:rPr>
          <w:rFonts w:ascii="Times New Roman" w:hAnsi="Times New Roman" w:cs="Times New Roman"/>
          <w:b/>
          <w:sz w:val="24"/>
          <w:szCs w:val="24"/>
        </w:rPr>
      </w:pPr>
      <w:r w:rsidRPr="00A512BA">
        <w:rPr>
          <w:rFonts w:ascii="Times New Roman" w:hAnsi="Times New Roman" w:cs="Times New Roman"/>
          <w:b/>
          <w:sz w:val="24"/>
          <w:szCs w:val="24"/>
        </w:rPr>
        <w:t>Elaboration</w:t>
      </w:r>
    </w:p>
    <w:p w14:paraId="69B7F4B3" w14:textId="7E7F7A26" w:rsidR="00A512BA" w:rsidRDefault="00F109CD" w:rsidP="00242BE6">
      <w:pPr>
        <w:spacing w:after="0" w:line="480" w:lineRule="auto"/>
        <w:ind w:firstLine="720"/>
        <w:rPr>
          <w:rFonts w:ascii="Times New Roman" w:hAnsi="Times New Roman" w:cs="Times New Roman"/>
          <w:sz w:val="24"/>
          <w:szCs w:val="24"/>
        </w:rPr>
      </w:pPr>
      <w:r w:rsidRPr="00CC1A62">
        <w:rPr>
          <w:rFonts w:ascii="Times New Roman" w:hAnsi="Times New Roman" w:cs="Times New Roman"/>
          <w:sz w:val="24"/>
          <w:szCs w:val="24"/>
        </w:rPr>
        <w:t>Elaboration, during child development, involves the ability of the child to draw on prior knowledge to integrate with the new information to enabl</w:t>
      </w:r>
      <w:r w:rsidRPr="00CC1A62">
        <w:rPr>
          <w:rFonts w:ascii="Times New Roman" w:hAnsi="Times New Roman" w:cs="Times New Roman"/>
          <w:sz w:val="24"/>
          <w:szCs w:val="24"/>
        </w:rPr>
        <w:t xml:space="preserve">e him or her to make a more </w:t>
      </w:r>
      <w:r w:rsidRPr="00CC1A62">
        <w:rPr>
          <w:rFonts w:ascii="Times New Roman" w:hAnsi="Times New Roman" w:cs="Times New Roman"/>
          <w:sz w:val="24"/>
          <w:szCs w:val="24"/>
        </w:rPr>
        <w:lastRenderedPageBreak/>
        <w:t xml:space="preserve">meaningful idea and remember it. Elaboration is a strategy that can be used on adolescents and not elementary students because of its complexity (Pressley &amp; McCormick, 2007). Elaboration strategy is used in different forms. For </w:t>
      </w:r>
      <w:r w:rsidRPr="00CC1A62">
        <w:rPr>
          <w:rFonts w:ascii="Times New Roman" w:hAnsi="Times New Roman" w:cs="Times New Roman"/>
          <w:sz w:val="24"/>
          <w:szCs w:val="24"/>
        </w:rPr>
        <w:t>example, elaboration can be used when making a sentence or phrase. For instance, “The tower came down on September 11, 2001. The date refers to an emergency situation.” The information can be written as “The attack on the tower certainly involved an emerge</w:t>
      </w:r>
      <w:r w:rsidRPr="00CC1A62">
        <w:rPr>
          <w:rFonts w:ascii="Times New Roman" w:hAnsi="Times New Roman" w:cs="Times New Roman"/>
          <w:sz w:val="24"/>
          <w:szCs w:val="24"/>
        </w:rPr>
        <w:t xml:space="preserve">ncy situation. Again, elaboration can be used in analogy to show the relationship between ideas. For example, Plants use carbon dioxide to make their food during photosynthesis, while human beings use oxygen to survive. This creates a fine balance because </w:t>
      </w:r>
      <w:r w:rsidRPr="00CC1A62">
        <w:rPr>
          <w:rFonts w:ascii="Times New Roman" w:hAnsi="Times New Roman" w:cs="Times New Roman"/>
          <w:sz w:val="24"/>
          <w:szCs w:val="24"/>
        </w:rPr>
        <w:t>we produce carbon dioxide that plants require and vice versa</w:t>
      </w:r>
      <w:r w:rsidR="00F93067" w:rsidRPr="00CC1A62">
        <w:rPr>
          <w:rFonts w:ascii="Times New Roman" w:hAnsi="Times New Roman" w:cs="Times New Roman"/>
          <w:sz w:val="24"/>
          <w:szCs w:val="24"/>
        </w:rPr>
        <w:t>.</w:t>
      </w:r>
    </w:p>
    <w:p w14:paraId="7F70FE64" w14:textId="77777777" w:rsidR="00242BE6" w:rsidRDefault="00F109CD" w:rsidP="00A512BA">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51335669" w14:textId="2DDC81EC" w:rsidR="00F93067" w:rsidRPr="00CC1A62" w:rsidRDefault="00F109CD" w:rsidP="00A512BA">
      <w:pPr>
        <w:spacing w:after="0" w:line="480" w:lineRule="auto"/>
        <w:ind w:left="720" w:hanging="720"/>
        <w:jc w:val="center"/>
        <w:rPr>
          <w:rFonts w:ascii="Times New Roman" w:hAnsi="Times New Roman" w:cs="Times New Roman"/>
          <w:sz w:val="24"/>
          <w:szCs w:val="24"/>
        </w:rPr>
      </w:pPr>
      <w:r w:rsidRPr="00CC1A62">
        <w:rPr>
          <w:rFonts w:ascii="Times New Roman" w:hAnsi="Times New Roman" w:cs="Times New Roman"/>
          <w:sz w:val="24"/>
          <w:szCs w:val="24"/>
        </w:rPr>
        <w:lastRenderedPageBreak/>
        <w:t>References</w:t>
      </w:r>
    </w:p>
    <w:p w14:paraId="3986DCC0" w14:textId="77777777" w:rsidR="00CC1A62" w:rsidRPr="00CC1A62" w:rsidRDefault="00F109CD" w:rsidP="00A512BA">
      <w:pPr>
        <w:spacing w:after="0" w:line="480" w:lineRule="auto"/>
        <w:ind w:left="720" w:hanging="720"/>
        <w:rPr>
          <w:rFonts w:ascii="Times New Roman" w:hAnsi="Times New Roman" w:cs="Times New Roman"/>
          <w:sz w:val="24"/>
          <w:szCs w:val="24"/>
        </w:rPr>
      </w:pPr>
      <w:r w:rsidRPr="00CC1A62">
        <w:rPr>
          <w:rFonts w:ascii="Times New Roman" w:hAnsi="Times New Roman" w:cs="Times New Roman"/>
          <w:sz w:val="24"/>
          <w:szCs w:val="24"/>
        </w:rPr>
        <w:t>BBC. (April 2006). “</w:t>
      </w:r>
      <w:r w:rsidRPr="00CC1A62">
        <w:rPr>
          <w:rFonts w:ascii="Times New Roman" w:hAnsi="Times New Roman" w:cs="Times New Roman"/>
          <w:i/>
          <w:sz w:val="24"/>
          <w:szCs w:val="24"/>
        </w:rPr>
        <w:t>Cognitive Strategies.”</w:t>
      </w:r>
      <w:r w:rsidRPr="00CC1A62">
        <w:rPr>
          <w:rFonts w:ascii="Times New Roman" w:hAnsi="Times New Roman" w:cs="Times New Roman"/>
          <w:sz w:val="24"/>
          <w:szCs w:val="24"/>
        </w:rPr>
        <w:t xml:space="preserve"> British Council. Retrieved from https://www.teachingenglish.org.uk/article/cognitive-strategies</w:t>
      </w:r>
    </w:p>
    <w:p w14:paraId="05CF8D17" w14:textId="77777777" w:rsidR="00F93067" w:rsidRPr="00CC1A62" w:rsidRDefault="00F109CD" w:rsidP="00A512BA">
      <w:pPr>
        <w:spacing w:after="0" w:line="480" w:lineRule="auto"/>
        <w:ind w:left="720" w:hanging="720"/>
        <w:rPr>
          <w:rFonts w:ascii="Times New Roman" w:hAnsi="Times New Roman" w:cs="Times New Roman"/>
          <w:sz w:val="24"/>
          <w:szCs w:val="24"/>
        </w:rPr>
      </w:pPr>
      <w:r w:rsidRPr="00CC1A62">
        <w:rPr>
          <w:rFonts w:ascii="Times New Roman" w:hAnsi="Times New Roman" w:cs="Times New Roman"/>
          <w:sz w:val="24"/>
          <w:szCs w:val="24"/>
        </w:rPr>
        <w:t>BBC. (</w:t>
      </w:r>
      <w:r w:rsidR="00CC1A62" w:rsidRPr="00CC1A62">
        <w:rPr>
          <w:rFonts w:ascii="Times New Roman" w:hAnsi="Times New Roman" w:cs="Times New Roman"/>
          <w:sz w:val="24"/>
          <w:szCs w:val="24"/>
        </w:rPr>
        <w:t>April 2008). “</w:t>
      </w:r>
      <w:r w:rsidR="00CC1A62" w:rsidRPr="00CC1A62">
        <w:rPr>
          <w:rFonts w:ascii="Times New Roman" w:hAnsi="Times New Roman" w:cs="Times New Roman"/>
          <w:i/>
          <w:sz w:val="24"/>
          <w:szCs w:val="24"/>
        </w:rPr>
        <w:t>Metacognitive Awareness.”</w:t>
      </w:r>
      <w:r w:rsidR="00CC1A62" w:rsidRPr="00CC1A62">
        <w:rPr>
          <w:rFonts w:ascii="Times New Roman" w:hAnsi="Times New Roman" w:cs="Times New Roman"/>
          <w:sz w:val="24"/>
          <w:szCs w:val="24"/>
        </w:rPr>
        <w:t xml:space="preserve"> British Council. Retrieved from https://www.teachingenglish.org.uk/article/metacognitive-awareness</w:t>
      </w:r>
    </w:p>
    <w:p w14:paraId="06646EF2" w14:textId="546B5AF9" w:rsidR="00CC1A62" w:rsidRPr="00CC1A62" w:rsidRDefault="00F109CD" w:rsidP="00A512BA">
      <w:pPr>
        <w:spacing w:after="0" w:line="480" w:lineRule="auto"/>
        <w:ind w:left="720" w:hanging="720"/>
        <w:rPr>
          <w:rFonts w:ascii="Times New Roman" w:hAnsi="Times New Roman" w:cs="Times New Roman"/>
          <w:color w:val="222222"/>
          <w:sz w:val="24"/>
          <w:szCs w:val="24"/>
          <w:shd w:val="clear" w:color="auto" w:fill="FFFFFF"/>
        </w:rPr>
      </w:pPr>
      <w:r w:rsidRPr="00CC1A62">
        <w:rPr>
          <w:rFonts w:ascii="Times New Roman" w:hAnsi="Times New Roman" w:cs="Times New Roman"/>
          <w:color w:val="222222"/>
          <w:sz w:val="24"/>
          <w:szCs w:val="24"/>
          <w:shd w:val="clear" w:color="auto" w:fill="FFFFFF"/>
        </w:rPr>
        <w:t xml:space="preserve">Kid Sense. (2018). </w:t>
      </w:r>
      <w:r w:rsidR="00FF3F33" w:rsidRPr="00CC1A62">
        <w:rPr>
          <w:rFonts w:ascii="Times New Roman" w:hAnsi="Times New Roman" w:cs="Times New Roman"/>
          <w:color w:val="222222"/>
          <w:sz w:val="24"/>
          <w:szCs w:val="24"/>
          <w:shd w:val="clear" w:color="auto" w:fill="FFFFFF"/>
        </w:rPr>
        <w:t>Organization</w:t>
      </w:r>
      <w:r w:rsidRPr="00CC1A62">
        <w:rPr>
          <w:rFonts w:ascii="Times New Roman" w:hAnsi="Times New Roman" w:cs="Times New Roman"/>
          <w:color w:val="222222"/>
          <w:sz w:val="24"/>
          <w:szCs w:val="24"/>
          <w:shd w:val="clear" w:color="auto" w:fill="FFFFFF"/>
        </w:rPr>
        <w:t xml:space="preserve">. </w:t>
      </w:r>
      <w:r w:rsidRPr="00CC1A62">
        <w:rPr>
          <w:rFonts w:ascii="Times New Roman" w:hAnsi="Times New Roman" w:cs="Times New Roman"/>
          <w:i/>
          <w:color w:val="222222"/>
          <w:sz w:val="24"/>
          <w:szCs w:val="24"/>
          <w:shd w:val="clear" w:color="auto" w:fill="FFFFFF"/>
        </w:rPr>
        <w:t>Kid Sense Child Development</w:t>
      </w:r>
      <w:r w:rsidRPr="00CC1A62">
        <w:rPr>
          <w:rFonts w:ascii="Times New Roman" w:hAnsi="Times New Roman" w:cs="Times New Roman"/>
          <w:color w:val="222222"/>
          <w:sz w:val="24"/>
          <w:szCs w:val="24"/>
          <w:shd w:val="clear" w:color="auto" w:fill="FFFFFF"/>
        </w:rPr>
        <w:t>. Retrieved from https://childdevelopment.com.au/areas-of-concern/organisation/</w:t>
      </w:r>
    </w:p>
    <w:p w14:paraId="5600E73F" w14:textId="77777777" w:rsidR="00F93067" w:rsidRPr="00CC1A62" w:rsidRDefault="00F109CD" w:rsidP="00A512BA">
      <w:pPr>
        <w:spacing w:after="0" w:line="480" w:lineRule="auto"/>
        <w:ind w:left="720" w:hanging="720"/>
        <w:rPr>
          <w:rFonts w:ascii="Times New Roman" w:hAnsi="Times New Roman" w:cs="Times New Roman"/>
          <w:sz w:val="24"/>
          <w:szCs w:val="24"/>
        </w:rPr>
      </w:pPr>
      <w:r w:rsidRPr="00CC1A62">
        <w:rPr>
          <w:rFonts w:ascii="Times New Roman" w:hAnsi="Times New Roman" w:cs="Times New Roman"/>
          <w:color w:val="222222"/>
          <w:sz w:val="24"/>
          <w:szCs w:val="24"/>
          <w:shd w:val="clear" w:color="auto" w:fill="FFFFFF"/>
        </w:rPr>
        <w:t xml:space="preserve">Miller, S., </w:t>
      </w:r>
      <w:r w:rsidRPr="00CC1A62">
        <w:rPr>
          <w:rFonts w:ascii="Times New Roman" w:hAnsi="Times New Roman" w:cs="Times New Roman"/>
          <w:color w:val="222222"/>
          <w:sz w:val="24"/>
          <w:szCs w:val="24"/>
          <w:shd w:val="clear" w:color="auto" w:fill="FFFFFF"/>
        </w:rPr>
        <w:t>McCulloch, S., &amp; Jarrold, C. (2015). The development of memory maintenance strategies: training cumulative rehearsal and interactive imagery in children aged between 5 and 9. </w:t>
      </w:r>
      <w:r w:rsidRPr="00CC1A62">
        <w:rPr>
          <w:rFonts w:ascii="Times New Roman" w:hAnsi="Times New Roman" w:cs="Times New Roman"/>
          <w:i/>
          <w:iCs/>
          <w:color w:val="222222"/>
          <w:sz w:val="24"/>
          <w:szCs w:val="24"/>
          <w:shd w:val="clear" w:color="auto" w:fill="FFFFFF"/>
        </w:rPr>
        <w:t>Frontiers in psychology</w:t>
      </w:r>
      <w:r w:rsidRPr="00CC1A62">
        <w:rPr>
          <w:rFonts w:ascii="Times New Roman" w:hAnsi="Times New Roman" w:cs="Times New Roman"/>
          <w:color w:val="222222"/>
          <w:sz w:val="24"/>
          <w:szCs w:val="24"/>
          <w:shd w:val="clear" w:color="auto" w:fill="FFFFFF"/>
        </w:rPr>
        <w:t>, </w:t>
      </w:r>
      <w:r w:rsidRPr="00CC1A62">
        <w:rPr>
          <w:rFonts w:ascii="Times New Roman" w:hAnsi="Times New Roman" w:cs="Times New Roman"/>
          <w:i/>
          <w:iCs/>
          <w:color w:val="222222"/>
          <w:sz w:val="24"/>
          <w:szCs w:val="24"/>
          <w:shd w:val="clear" w:color="auto" w:fill="FFFFFF"/>
        </w:rPr>
        <w:t>6</w:t>
      </w:r>
      <w:r w:rsidRPr="00CC1A62">
        <w:rPr>
          <w:rFonts w:ascii="Times New Roman" w:hAnsi="Times New Roman" w:cs="Times New Roman"/>
          <w:color w:val="222222"/>
          <w:sz w:val="24"/>
          <w:szCs w:val="24"/>
          <w:shd w:val="clear" w:color="auto" w:fill="FFFFFF"/>
        </w:rPr>
        <w:t>, 524.</w:t>
      </w:r>
      <w:r w:rsidR="00CC1A62" w:rsidRPr="00CC1A62">
        <w:rPr>
          <w:rFonts w:ascii="Times New Roman" w:hAnsi="Times New Roman" w:cs="Times New Roman"/>
          <w:color w:val="222222"/>
          <w:sz w:val="24"/>
          <w:szCs w:val="24"/>
          <w:shd w:val="clear" w:color="auto" w:fill="FFFFFF"/>
        </w:rPr>
        <w:t xml:space="preserve"> Retrieved from https://www.ncbi.nlm.nih.gov/pmc/articles/PMC4416471/</w:t>
      </w:r>
    </w:p>
    <w:p w14:paraId="7BB4319A" w14:textId="77777777" w:rsidR="00F93067" w:rsidRPr="00CC1A62" w:rsidRDefault="00F109CD" w:rsidP="00A512BA">
      <w:pPr>
        <w:spacing w:after="0" w:line="480" w:lineRule="auto"/>
        <w:ind w:left="720" w:hanging="720"/>
        <w:rPr>
          <w:rFonts w:ascii="Times New Roman" w:hAnsi="Times New Roman" w:cs="Times New Roman"/>
          <w:sz w:val="24"/>
          <w:szCs w:val="24"/>
        </w:rPr>
      </w:pPr>
      <w:r w:rsidRPr="00CC1A62">
        <w:rPr>
          <w:rFonts w:ascii="Times New Roman" w:hAnsi="Times New Roman" w:cs="Times New Roman"/>
          <w:color w:val="222222"/>
          <w:sz w:val="24"/>
          <w:szCs w:val="24"/>
          <w:shd w:val="clear" w:color="auto" w:fill="FFFFFF"/>
        </w:rPr>
        <w:t>Pressley, M., &amp; McCormick, C. (2007). </w:t>
      </w:r>
      <w:r w:rsidRPr="00CC1A62">
        <w:rPr>
          <w:rFonts w:ascii="Times New Roman" w:hAnsi="Times New Roman" w:cs="Times New Roman"/>
          <w:i/>
          <w:iCs/>
          <w:color w:val="222222"/>
          <w:sz w:val="24"/>
          <w:szCs w:val="24"/>
          <w:shd w:val="clear" w:color="auto" w:fill="FFFFFF"/>
        </w:rPr>
        <w:t>Child and adolescent development for educators</w:t>
      </w:r>
      <w:r w:rsidRPr="00CC1A62">
        <w:rPr>
          <w:rFonts w:ascii="Times New Roman" w:hAnsi="Times New Roman" w:cs="Times New Roman"/>
          <w:color w:val="222222"/>
          <w:sz w:val="24"/>
          <w:szCs w:val="24"/>
          <w:shd w:val="clear" w:color="auto" w:fill="FFFFFF"/>
        </w:rPr>
        <w:t>. Guilford Press.</w:t>
      </w:r>
    </w:p>
    <w:sectPr w:rsidR="00F93067" w:rsidRPr="00CC1A62" w:rsidSect="00A512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90F99" w14:textId="77777777" w:rsidR="00F109CD" w:rsidRDefault="00F109CD">
      <w:pPr>
        <w:spacing w:after="0" w:line="240" w:lineRule="auto"/>
      </w:pPr>
      <w:r>
        <w:separator/>
      </w:r>
    </w:p>
  </w:endnote>
  <w:endnote w:type="continuationSeparator" w:id="0">
    <w:p w14:paraId="073979A3" w14:textId="77777777" w:rsidR="00F109CD" w:rsidRDefault="00F10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4A9F1" w14:textId="77777777" w:rsidR="00F109CD" w:rsidRDefault="00F109CD">
      <w:pPr>
        <w:spacing w:after="0" w:line="240" w:lineRule="auto"/>
      </w:pPr>
      <w:r>
        <w:separator/>
      </w:r>
    </w:p>
  </w:footnote>
  <w:footnote w:type="continuationSeparator" w:id="0">
    <w:p w14:paraId="10CD4A8F" w14:textId="77777777" w:rsidR="00F109CD" w:rsidRDefault="00F109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E2951" w14:textId="668C2EA5" w:rsidR="00A512BA" w:rsidRPr="00305398" w:rsidRDefault="00F109CD">
    <w:pPr>
      <w:pStyle w:val="Header"/>
    </w:pPr>
    <w:r w:rsidRPr="00305398">
      <w:rPr>
        <w:rFonts w:ascii="Times New Roman" w:hAnsi="Times New Roman" w:cs="Times New Roman"/>
      </w:rPr>
      <w:t>METACOGNITIVE AWARENESS AND COGNITIVE STRATEGIES</w:t>
    </w:r>
    <w:r w:rsidRPr="00305398">
      <w:rPr>
        <w:rFonts w:ascii="Times New Roman" w:hAnsi="Times New Roman" w:cs="Times New Roman"/>
      </w:rPr>
      <w:tab/>
    </w:r>
    <w:r w:rsidRPr="00305398">
      <w:rPr>
        <w:rFonts w:ascii="Times New Roman" w:hAnsi="Times New Roman" w:cs="Times New Roman"/>
      </w:rPr>
      <w:fldChar w:fldCharType="begin"/>
    </w:r>
    <w:r w:rsidRPr="00305398">
      <w:rPr>
        <w:rFonts w:ascii="Times New Roman" w:hAnsi="Times New Roman" w:cs="Times New Roman"/>
      </w:rPr>
      <w:instrText xml:space="preserve"> PAGE   \* MERGEFORMAT </w:instrText>
    </w:r>
    <w:r w:rsidRPr="00305398">
      <w:rPr>
        <w:rFonts w:ascii="Times New Roman" w:hAnsi="Times New Roman" w:cs="Times New Roman"/>
      </w:rPr>
      <w:fldChar w:fldCharType="separate"/>
    </w:r>
    <w:r w:rsidRPr="00305398">
      <w:rPr>
        <w:rFonts w:ascii="Times New Roman" w:hAnsi="Times New Roman" w:cs="Times New Roman"/>
        <w:noProof/>
      </w:rPr>
      <w:t>2</w:t>
    </w:r>
    <w:r w:rsidRPr="00305398">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B046A" w14:textId="48C4E050" w:rsidR="00A512BA" w:rsidRPr="00305398" w:rsidRDefault="00F109CD">
    <w:pPr>
      <w:pStyle w:val="Header"/>
      <w:rPr>
        <w:rFonts w:ascii="Times New Roman" w:hAnsi="Times New Roman" w:cs="Times New Roman"/>
      </w:rPr>
    </w:pPr>
    <w:r w:rsidRPr="00305398">
      <w:rPr>
        <w:rFonts w:ascii="Times New Roman" w:hAnsi="Times New Roman" w:cs="Times New Roman"/>
      </w:rPr>
      <w:t>Running head: METACOGNITIVE AWARENESS AND COGNITIVE STRATEGIES</w:t>
    </w:r>
    <w:r w:rsidRPr="00305398">
      <w:rPr>
        <w:rFonts w:ascii="Times New Roman" w:hAnsi="Times New Roman" w:cs="Times New Roman"/>
      </w:rPr>
      <w:tab/>
    </w:r>
    <w:r w:rsidRPr="00305398">
      <w:rPr>
        <w:rFonts w:ascii="Times New Roman" w:hAnsi="Times New Roman" w:cs="Times New Roman"/>
      </w:rPr>
      <w:fldChar w:fldCharType="begin"/>
    </w:r>
    <w:r w:rsidRPr="00305398">
      <w:rPr>
        <w:rFonts w:ascii="Times New Roman" w:hAnsi="Times New Roman" w:cs="Times New Roman"/>
      </w:rPr>
      <w:instrText xml:space="preserve"> PAGE   \* MERGEFORMAT </w:instrText>
    </w:r>
    <w:r w:rsidRPr="00305398">
      <w:rPr>
        <w:rFonts w:ascii="Times New Roman" w:hAnsi="Times New Roman" w:cs="Times New Roman"/>
      </w:rPr>
      <w:fldChar w:fldCharType="separate"/>
    </w:r>
    <w:r w:rsidRPr="00305398">
      <w:rPr>
        <w:rFonts w:ascii="Times New Roman" w:hAnsi="Times New Roman" w:cs="Times New Roman"/>
        <w:noProof/>
      </w:rPr>
      <w:t>1</w:t>
    </w:r>
    <w:r w:rsidRPr="00305398">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110"/>
    <w:rsid w:val="000F3538"/>
    <w:rsid w:val="00242BE6"/>
    <w:rsid w:val="00305398"/>
    <w:rsid w:val="00576E11"/>
    <w:rsid w:val="00666FBC"/>
    <w:rsid w:val="007902B5"/>
    <w:rsid w:val="008A6ADA"/>
    <w:rsid w:val="008D5717"/>
    <w:rsid w:val="00A512BA"/>
    <w:rsid w:val="00B213BF"/>
    <w:rsid w:val="00B42110"/>
    <w:rsid w:val="00CC1A62"/>
    <w:rsid w:val="00CF7DAD"/>
    <w:rsid w:val="00EA5944"/>
    <w:rsid w:val="00F109CD"/>
    <w:rsid w:val="00F16FD0"/>
    <w:rsid w:val="00F93067"/>
    <w:rsid w:val="00FF3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0A333D-3584-43A2-9DFA-B0B54130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2BA"/>
  </w:style>
  <w:style w:type="paragraph" w:styleId="Footer">
    <w:name w:val="footer"/>
    <w:basedOn w:val="Normal"/>
    <w:link w:val="FooterChar"/>
    <w:uiPriority w:val="99"/>
    <w:unhideWhenUsed/>
    <w:rsid w:val="00A512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2B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A6A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A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2018-09-13T10:12:00Z</dcterms:created>
  <dcterms:modified xsi:type="dcterms:W3CDTF">2018-09-13T12:47:00Z</dcterms:modified>
</cp:coreProperties>
</file>